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90" w:rsidRPr="00587490" w:rsidRDefault="00587490" w:rsidP="00587490">
      <w:pPr>
        <w:shd w:val="clear" w:color="auto" w:fill="FFFFFF"/>
        <w:spacing w:after="60" w:line="240" w:lineRule="auto"/>
        <w:jc w:val="center"/>
        <w:outlineLvl w:val="0"/>
        <w:rPr>
          <w:rFonts w:ascii="PT Sans" w:eastAsia="Times New Roman" w:hAnsi="PT Sans" w:cs="Times New Roman"/>
          <w:b/>
          <w:bCs/>
          <w:color w:val="052994"/>
          <w:kern w:val="36"/>
          <w:sz w:val="82"/>
          <w:szCs w:val="82"/>
          <w:lang w:eastAsia="ru-RU"/>
        </w:rPr>
      </w:pPr>
      <w:r w:rsidRPr="00587490">
        <w:rPr>
          <w:rFonts w:ascii="PT Sans" w:eastAsia="Times New Roman" w:hAnsi="PT Sans" w:cs="Times New Roman"/>
          <w:b/>
          <w:bCs/>
          <w:color w:val="052994"/>
          <w:kern w:val="36"/>
          <w:sz w:val="82"/>
          <w:lang w:eastAsia="ru-RU"/>
        </w:rPr>
        <w:t>Как помочь ребенку сесть?</w:t>
      </w:r>
    </w:p>
    <w:p w:rsidR="006E7BE8" w:rsidRDefault="006E7BE8"/>
    <w:p w:rsidR="00587490" w:rsidRDefault="00587490" w:rsidP="0058749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22650" cy="2592000"/>
            <wp:effectExtent l="19050" t="0" r="1650" b="0"/>
            <wp:docPr id="1" name="Рисунок 1" descr="Как помочь ребенку сес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мочь ребенку сесть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650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490" w:rsidRDefault="00587490">
      <w:r>
        <w:t>\</w:t>
      </w:r>
    </w:p>
    <w:p w:rsidR="00587490" w:rsidRDefault="00587490" w:rsidP="0058749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>Сроки развития каждого малыша индивидуальны, поэтому норма осваивания навыка «сидения» в 6-7-ми месячном возрасте используется неврологами для приблизительной оценки и может варьировать.</w:t>
      </w:r>
    </w:p>
    <w:p w:rsidR="00587490" w:rsidRDefault="00587490" w:rsidP="0058749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>Чтобы сесть, организму малыша требуется «дозреть»: мышцы и суставы должны быть полностью готовы к тому, чтобы поддерживать тело в полувертикальном положении. Раннее высаживание, которое нередко практикуют родители, может привести к нарушениям осанки!</w:t>
      </w:r>
    </w:p>
    <w:p w:rsidR="00587490" w:rsidRDefault="00587490" w:rsidP="0058749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>Чтобы ребенок сел, важна полная готовность его организма к новому навыку. Помогаем мы ему в этом с помощью ежедневных занятий и массажа, а еще проводим курс массажа у специалиста раз в три месяца (если нет иных рекомендаций невролога или ортопеда).</w:t>
      </w:r>
    </w:p>
    <w:p w:rsidR="00587490" w:rsidRDefault="00587490" w:rsidP="0058749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>В шестимесячном возрасте к этому можно подключить занятия, которые помогут научить ребенка садиться.</w:t>
      </w:r>
    </w:p>
    <w:p w:rsidR="00587490" w:rsidRDefault="00587490" w:rsidP="00587490">
      <w:pPr>
        <w:pStyle w:val="2"/>
        <w:shd w:val="clear" w:color="auto" w:fill="FFFFFF"/>
        <w:spacing w:before="0" w:after="312"/>
        <w:rPr>
          <w:rFonts w:ascii="PT Sans" w:hAnsi="PT Sans"/>
          <w:color w:val="052994"/>
          <w:sz w:val="48"/>
          <w:szCs w:val="48"/>
        </w:rPr>
      </w:pPr>
      <w:r>
        <w:rPr>
          <w:rFonts w:ascii="PT Sans" w:hAnsi="PT Sans"/>
          <w:color w:val="052994"/>
          <w:sz w:val="48"/>
          <w:szCs w:val="48"/>
        </w:rPr>
        <w:lastRenderedPageBreak/>
        <w:t>Упражнение качания</w:t>
      </w:r>
    </w:p>
    <w:p w:rsidR="00587490" w:rsidRDefault="00587490" w:rsidP="0058749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>Поставьте младенца на четвереньки, ладонями зафиксируйте его спину и раскачивайте по направлению вперед-назад. Такие занятия укрепляют мышечный каркас и развивают вестибулярный аппарат. К тому же именно из положения «на четвереньках» малыш в дальнейшем и сядет, подвернув ногу под себя.</w:t>
      </w:r>
    </w:p>
    <w:p w:rsidR="00587490" w:rsidRDefault="00587490" w:rsidP="00587490">
      <w:pPr>
        <w:pStyle w:val="2"/>
        <w:shd w:val="clear" w:color="auto" w:fill="FFFFFF"/>
        <w:spacing w:before="0" w:after="312"/>
        <w:rPr>
          <w:rFonts w:ascii="PT Sans" w:hAnsi="PT Sans"/>
          <w:color w:val="052994"/>
          <w:sz w:val="48"/>
          <w:szCs w:val="48"/>
        </w:rPr>
      </w:pPr>
      <w:r>
        <w:rPr>
          <w:rFonts w:ascii="PT Sans" w:hAnsi="PT Sans"/>
          <w:color w:val="052994"/>
          <w:sz w:val="48"/>
          <w:szCs w:val="48"/>
        </w:rPr>
        <w:t xml:space="preserve">Упражнение </w:t>
      </w:r>
      <w:proofErr w:type="spellStart"/>
      <w:r>
        <w:rPr>
          <w:rFonts w:ascii="PT Sans" w:hAnsi="PT Sans"/>
          <w:color w:val="052994"/>
          <w:sz w:val="48"/>
          <w:szCs w:val="48"/>
        </w:rPr>
        <w:t>фитбол</w:t>
      </w:r>
      <w:proofErr w:type="spellEnd"/>
    </w:p>
    <w:p w:rsidR="00587490" w:rsidRDefault="00587490" w:rsidP="0058749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 xml:space="preserve">Положите кроху животом на </w:t>
      </w:r>
      <w:proofErr w:type="spellStart"/>
      <w:r>
        <w:rPr>
          <w:rFonts w:ascii="PT Sans" w:hAnsi="PT Sans"/>
          <w:color w:val="212529"/>
          <w:sz w:val="32"/>
          <w:szCs w:val="32"/>
        </w:rPr>
        <w:t>фитбол</w:t>
      </w:r>
      <w:proofErr w:type="spellEnd"/>
      <w:r>
        <w:rPr>
          <w:rFonts w:ascii="PT Sans" w:hAnsi="PT Sans"/>
          <w:color w:val="212529"/>
          <w:sz w:val="32"/>
          <w:szCs w:val="32"/>
        </w:rPr>
        <w:t xml:space="preserve">, придерживайте его левой рукой за спинку, а правой согните в колене правую ногу. Раскачивайте </w:t>
      </w:r>
      <w:proofErr w:type="spellStart"/>
      <w:r>
        <w:rPr>
          <w:rFonts w:ascii="PT Sans" w:hAnsi="PT Sans"/>
          <w:color w:val="212529"/>
          <w:sz w:val="32"/>
          <w:szCs w:val="32"/>
        </w:rPr>
        <w:t>фитбол</w:t>
      </w:r>
      <w:proofErr w:type="spellEnd"/>
      <w:r>
        <w:rPr>
          <w:rFonts w:ascii="PT Sans" w:hAnsi="PT Sans"/>
          <w:color w:val="212529"/>
          <w:sz w:val="32"/>
          <w:szCs w:val="32"/>
        </w:rPr>
        <w:t xml:space="preserve"> вправо-влево, вперед-назад, сгибая правую ножку, затем проделайте тоже </w:t>
      </w:r>
      <w:proofErr w:type="gramStart"/>
      <w:r>
        <w:rPr>
          <w:rFonts w:ascii="PT Sans" w:hAnsi="PT Sans"/>
          <w:color w:val="212529"/>
          <w:sz w:val="32"/>
          <w:szCs w:val="32"/>
        </w:rPr>
        <w:t>самое</w:t>
      </w:r>
      <w:proofErr w:type="gramEnd"/>
      <w:r>
        <w:rPr>
          <w:rFonts w:ascii="PT Sans" w:hAnsi="PT Sans"/>
          <w:color w:val="212529"/>
          <w:sz w:val="32"/>
          <w:szCs w:val="32"/>
        </w:rPr>
        <w:t xml:space="preserve"> с левой. Можно чередовать их, переставляя руки. Если рядом есть помощники, то можно усилить занятие, держа перед глазами малыша яркую </w:t>
      </w:r>
      <w:proofErr w:type="gramStart"/>
      <w:r>
        <w:rPr>
          <w:rFonts w:ascii="PT Sans" w:hAnsi="PT Sans"/>
          <w:color w:val="212529"/>
          <w:sz w:val="32"/>
          <w:szCs w:val="32"/>
        </w:rPr>
        <w:t>игрушку</w:t>
      </w:r>
      <w:proofErr w:type="gramEnd"/>
      <w:r>
        <w:rPr>
          <w:rFonts w:ascii="PT Sans" w:hAnsi="PT Sans"/>
          <w:color w:val="212529"/>
          <w:sz w:val="32"/>
          <w:szCs w:val="32"/>
        </w:rPr>
        <w:t xml:space="preserve"> мотивирует кроху на то, чтобы он отрывал ручку от мяча и тянул ее к интересующему предмету.</w:t>
      </w:r>
    </w:p>
    <w:p w:rsidR="00587490" w:rsidRDefault="00587490" w:rsidP="0058749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67947" cy="2700000"/>
            <wp:effectExtent l="19050" t="0" r="8753" b="0"/>
            <wp:docPr id="4" name="Рисунок 4" descr="Как помочь ребенку сесть?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омочь ребенку сесть?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947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490" w:rsidRDefault="00587490" w:rsidP="00587490">
      <w:pPr>
        <w:pStyle w:val="2"/>
        <w:shd w:val="clear" w:color="auto" w:fill="FFFFFF"/>
        <w:spacing w:before="0" w:after="312"/>
        <w:rPr>
          <w:rFonts w:ascii="PT Sans" w:hAnsi="PT Sans"/>
          <w:color w:val="052994"/>
          <w:sz w:val="48"/>
          <w:szCs w:val="48"/>
        </w:rPr>
      </w:pPr>
      <w:r>
        <w:rPr>
          <w:rFonts w:ascii="PT Sans" w:hAnsi="PT Sans"/>
          <w:color w:val="052994"/>
          <w:sz w:val="48"/>
          <w:szCs w:val="48"/>
        </w:rPr>
        <w:t>Валик</w:t>
      </w:r>
    </w:p>
    <w:p w:rsidR="00587490" w:rsidRDefault="00587490" w:rsidP="0058749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 xml:space="preserve">Положите ребенка на небольшой валик на живот, а спереди от него </w:t>
      </w:r>
      <w:proofErr w:type="gramStart"/>
      <w:r>
        <w:rPr>
          <w:rFonts w:ascii="PT Sans" w:hAnsi="PT Sans"/>
          <w:color w:val="212529"/>
          <w:sz w:val="32"/>
          <w:szCs w:val="32"/>
        </w:rPr>
        <w:t>разместите</w:t>
      </w:r>
      <w:proofErr w:type="gramEnd"/>
      <w:r>
        <w:rPr>
          <w:rFonts w:ascii="PT Sans" w:hAnsi="PT Sans"/>
          <w:color w:val="212529"/>
          <w:sz w:val="32"/>
          <w:szCs w:val="32"/>
        </w:rPr>
        <w:t xml:space="preserve"> яркую игрушку. Поставьте ручки малыша так, чтобы он упирался ладошками в пол, и совершайте аккуратные покачивания вперед-назад, плотно зафиксировав поясницу крохи правой рукой. Это мотивирует кроху на движения и развивает координацию.</w:t>
      </w:r>
    </w:p>
    <w:p w:rsidR="00587490" w:rsidRDefault="00587490" w:rsidP="00587490">
      <w:pPr>
        <w:pStyle w:val="2"/>
        <w:shd w:val="clear" w:color="auto" w:fill="FFFFFF"/>
        <w:spacing w:before="0" w:after="312"/>
        <w:rPr>
          <w:rFonts w:ascii="PT Sans" w:hAnsi="PT Sans"/>
          <w:color w:val="052994"/>
          <w:sz w:val="48"/>
          <w:szCs w:val="48"/>
        </w:rPr>
      </w:pPr>
      <w:r>
        <w:rPr>
          <w:rFonts w:ascii="PT Sans" w:hAnsi="PT Sans"/>
          <w:color w:val="052994"/>
          <w:sz w:val="48"/>
          <w:szCs w:val="48"/>
        </w:rPr>
        <w:lastRenderedPageBreak/>
        <w:t>Подтягивания</w:t>
      </w:r>
    </w:p>
    <w:p w:rsidR="00587490" w:rsidRDefault="00587490" w:rsidP="0058749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 xml:space="preserve">Положение младенца: лежа на спинке, предложите ему большие пальцы своих рук, зафиксируйте руками его кисти. Слегка потяните малыша на себя, показав тем самым ребенку направление. А затем расслабьте руки и ждите, пока малыш не начнет подтягиваться сам. Упражнение требует </w:t>
      </w:r>
      <w:proofErr w:type="gramStart"/>
      <w:r>
        <w:rPr>
          <w:rFonts w:ascii="PT Sans" w:hAnsi="PT Sans"/>
          <w:color w:val="212529"/>
          <w:sz w:val="32"/>
          <w:szCs w:val="32"/>
        </w:rPr>
        <w:t>больших</w:t>
      </w:r>
      <w:proofErr w:type="gramEnd"/>
      <w:r>
        <w:rPr>
          <w:rFonts w:ascii="PT Sans" w:hAnsi="PT Sans"/>
          <w:color w:val="212529"/>
          <w:sz w:val="32"/>
          <w:szCs w:val="32"/>
        </w:rPr>
        <w:t xml:space="preserve"> </w:t>
      </w:r>
      <w:proofErr w:type="spellStart"/>
      <w:r>
        <w:rPr>
          <w:rFonts w:ascii="PT Sans" w:hAnsi="PT Sans"/>
          <w:color w:val="212529"/>
          <w:sz w:val="32"/>
          <w:szCs w:val="32"/>
        </w:rPr>
        <w:t>энергозатрат</w:t>
      </w:r>
      <w:proofErr w:type="spellEnd"/>
      <w:r>
        <w:rPr>
          <w:rFonts w:ascii="PT Sans" w:hAnsi="PT Sans"/>
          <w:color w:val="212529"/>
          <w:sz w:val="32"/>
          <w:szCs w:val="32"/>
        </w:rPr>
        <w:t>, поэтому рекомендуется 2- 3 подхода за один раз. Подтягивания хорошо тренируют мышцы спины и брюшного пресса.</w:t>
      </w:r>
    </w:p>
    <w:p w:rsidR="00587490" w:rsidRDefault="00587490" w:rsidP="00587490">
      <w:pPr>
        <w:pStyle w:val="2"/>
        <w:shd w:val="clear" w:color="auto" w:fill="FFFFFF"/>
        <w:spacing w:before="0" w:after="312"/>
        <w:rPr>
          <w:rFonts w:ascii="PT Sans" w:hAnsi="PT Sans"/>
          <w:color w:val="052994"/>
          <w:sz w:val="48"/>
          <w:szCs w:val="48"/>
        </w:rPr>
      </w:pPr>
      <w:r>
        <w:rPr>
          <w:rFonts w:ascii="PT Sans" w:hAnsi="PT Sans"/>
          <w:color w:val="052994"/>
          <w:sz w:val="48"/>
          <w:szCs w:val="48"/>
        </w:rPr>
        <w:t>Перекрест</w:t>
      </w:r>
    </w:p>
    <w:p w:rsidR="00587490" w:rsidRDefault="00587490" w:rsidP="0058749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>Положение малыша: лежа на спине. Взрослый берет его за правую руку и аккуратно тянет влево. Малыш захочет опереться при этом на левую ручку и сесть. Упражнение нужно повторить по 2-3 раза на каждую руку.</w:t>
      </w:r>
    </w:p>
    <w:p w:rsidR="00587490" w:rsidRDefault="00587490"/>
    <w:sectPr w:rsidR="00587490" w:rsidSect="006E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7490"/>
    <w:rsid w:val="00587490"/>
    <w:rsid w:val="006E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E8"/>
  </w:style>
  <w:style w:type="paragraph" w:styleId="1">
    <w:name w:val="heading 1"/>
    <w:basedOn w:val="a"/>
    <w:link w:val="10"/>
    <w:uiPriority w:val="9"/>
    <w:qFormat/>
    <w:rsid w:val="0058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587490"/>
  </w:style>
  <w:style w:type="character" w:customStyle="1" w:styleId="20">
    <w:name w:val="Заголовок 2 Знак"/>
    <w:basedOn w:val="a0"/>
    <w:link w:val="2"/>
    <w:uiPriority w:val="9"/>
    <w:semiHidden/>
    <w:rsid w:val="00587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8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5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15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1600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048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16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490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6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816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138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961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033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654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378</Words>
  <Characters>2158</Characters>
  <Application>Microsoft Office Word</Application>
  <DocSecurity>0</DocSecurity>
  <Lines>17</Lines>
  <Paragraphs>5</Paragraphs>
  <ScaleCrop>false</ScaleCrop>
  <Company>Krokoz™ Inc.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2024-12-11T14:13:00Z</dcterms:created>
  <dcterms:modified xsi:type="dcterms:W3CDTF">2024-12-11T14:13:00Z</dcterms:modified>
</cp:coreProperties>
</file>